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sz w:val="64"/>
          <w:szCs w:val="64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64"/>
          <w:szCs w:val="64"/>
          <w:lang w:val="en-US" w:eastAsia="zh-CN"/>
        </w:rPr>
        <w:t>2024年</w:t>
      </w:r>
      <w:r>
        <w:rPr>
          <w:rFonts w:hint="eastAsia" w:ascii="微软雅黑" w:hAnsi="微软雅黑" w:eastAsia="微软雅黑"/>
          <w:b/>
          <w:sz w:val="64"/>
          <w:szCs w:val="64"/>
        </w:rPr>
        <w:t>中东（迪拜）五大行业展</w:t>
      </w:r>
    </w:p>
    <w:p>
      <w:pPr>
        <w:jc w:val="center"/>
      </w:pPr>
      <w:r>
        <w:drawing>
          <wp:inline distT="0" distB="0" distL="0" distR="0">
            <wp:extent cx="1926590" cy="767715"/>
            <wp:effectExtent l="0" t="0" r="16510" b="13335"/>
            <wp:docPr id="1" name="图片 1" descr="E:/李姗/MIE/招展资料—改后/2024.11-12/12. 迪拜五大行业展 big5/QQ截图20231017134259.pngQQ截图2023101713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李姗/MIE/招展资料—改后/2024.11-12/12. 迪拜五大行业展 big5/QQ截图20231017134259.pngQQ截图20231017134259"/>
                    <pic:cNvPicPr>
                      <a:picLocks noChangeAspect="1"/>
                    </pic:cNvPicPr>
                  </pic:nvPicPr>
                  <pic:blipFill>
                    <a:blip r:embed="rId5"/>
                    <a:srcRect l="262" r="262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3"/>
        <w:spacing w:before="159" w:line="187" w:lineRule="auto"/>
        <w:ind w:left="169"/>
        <w:jc w:val="left"/>
        <w:rPr>
          <w:b/>
          <w:bCs/>
          <w:color w:val="050E17"/>
          <w:spacing w:val="9"/>
          <w:sz w:val="28"/>
          <w:szCs w:val="28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2024年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11月26-29日         </w:t>
      </w:r>
      <w:r>
        <w:rPr>
          <w:b/>
          <w:bCs/>
          <w:color w:val="050E17"/>
          <w:spacing w:val="9"/>
          <w:sz w:val="28"/>
          <w:szCs w:val="28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/>
          <w:b/>
          <w:sz w:val="28"/>
          <w:szCs w:val="28"/>
        </w:rPr>
        <w:t>迪拜世贸中心</w:t>
      </w:r>
    </w:p>
    <w:p>
      <w:pPr>
        <w:pStyle w:val="3"/>
        <w:spacing w:before="159" w:line="187" w:lineRule="auto"/>
        <w:ind w:left="169"/>
        <w:jc w:val="left"/>
        <w:rPr>
          <w:rFonts w:hint="default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DMG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                        举办届数：第四十五届</w:t>
      </w:r>
    </w:p>
    <w:p>
      <w:pPr>
        <w:pStyle w:val="3"/>
        <w:spacing w:before="96" w:line="188" w:lineRule="auto"/>
        <w:jc w:val="left"/>
        <w:rPr>
          <w:rFonts w:hint="eastAsia"/>
          <w:b/>
          <w:bCs/>
          <w:color w:val="auto"/>
          <w:spacing w:val="5"/>
          <w:sz w:val="24"/>
          <w:szCs w:val="24"/>
          <w:lang w:val="en-US" w:eastAsia="zh-CN"/>
        </w:rPr>
      </w:pPr>
      <w:r>
        <w:rPr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144145</wp:posOffset>
            </wp:positionV>
            <wp:extent cx="6416675" cy="2728595"/>
            <wp:effectExtent l="0" t="0" r="3175" b="14605"/>
            <wp:wrapTopAndBottom/>
            <wp:docPr id="6" name="IM 6" descr="E:/李姗/MIE/招展资料—改后/2024.9/9.30-10.01 沙特(吉达)五大行业展 big5/1-1.png1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/李姗/MIE/招展资料—改后/2024.9/9.30-10.01 沙特(吉达)五大行业展 big5/1-1.png1-1"/>
                    <pic:cNvPicPr/>
                  </pic:nvPicPr>
                  <pic:blipFill>
                    <a:blip r:embed="rId6"/>
                    <a:srcRect l="-168" t="24247" r="168" b="9310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中东迪拜五大行业展览会（BIG 5，简称迪拜五大行业展），始办于1980年，是中东地区规模及影响力最强的建筑建材类展会之一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/>
          <w:sz w:val="28"/>
          <w:szCs w:val="28"/>
        </w:rPr>
        <w:t>涵盖建筑材料、五金工具、陶瓷卫浴、空调制冷、建筑机械等行业，经过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40多年的</w:t>
      </w:r>
      <w:r>
        <w:rPr>
          <w:rFonts w:hint="eastAsia" w:ascii="微软雅黑" w:hAnsi="微软雅黑" w:eastAsia="微软雅黑"/>
          <w:sz w:val="28"/>
          <w:szCs w:val="28"/>
        </w:rPr>
        <w:t>发展已成为中东建筑行业展会风向标。 如今，中东地区建筑市场的火爆和持续发展，带动了对建筑设备、材料、工程机械及车辆的强烈需求，更吸引了全球的关注。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2023迪拜五大行业展总面积近110000平方米，共有来自中国、南非、土耳其、印度、美国、俄罗斯、澳大利亚、德国、意大利、新加坡、法国等150多个国家的超过2600家展商参展，展会同期举办110多场交流会及研讨会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第45届中东迪拜五大行业展览会将于2024年1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1</w:t>
      </w:r>
      <w:r>
        <w:rPr>
          <w:rFonts w:hint="eastAsia" w:ascii="微软雅黑" w:hAnsi="微软雅黑" w:eastAsia="微软雅黑"/>
          <w:sz w:val="28"/>
          <w:szCs w:val="28"/>
        </w:rPr>
        <w:t>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26-29日</w:t>
      </w:r>
      <w:r>
        <w:rPr>
          <w:rFonts w:hint="eastAsia" w:ascii="微软雅黑" w:hAnsi="微软雅黑" w:eastAsia="微软雅黑"/>
          <w:sz w:val="28"/>
          <w:szCs w:val="28"/>
        </w:rPr>
        <w:t>在迪拜世贸中心举办，将吸引来自全球一百多个国家的3000家展商参展，展出人数超22000人，展出面积超100000平方米，将成为中东规模最大，辐射范围最广的展会之一。</w:t>
      </w:r>
    </w:p>
    <w:tbl>
      <w:tblPr>
        <w:tblStyle w:val="8"/>
        <w:tblpPr w:leftFromText="180" w:rightFromText="180" w:vertAnchor="text" w:horzAnchor="page" w:tblpXSpec="center" w:tblpY="234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3000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22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130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100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position w:val="-71"/>
        </w:rPr>
        <w:drawing>
          <wp:inline distT="0" distB="0" distL="0" distR="0">
            <wp:extent cx="6415405" cy="2728595"/>
            <wp:effectExtent l="0" t="0" r="4445" b="14605"/>
            <wp:docPr id="8" name="IM 8" descr="E:/李姗/MIE/招展资料—改后/2024.11-12/12. 迪拜五大行业展 big5/Opening-Ceremony.pngOpening-Ceremo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招展资料—改后/2024.11-12/12. 迪拜五大行业展 big5/Opening-Ceremony.pngOpening-Ceremony"/>
                    <pic:cNvPicPr/>
                  </pic:nvPicPr>
                  <pic:blipFill>
                    <a:blip r:embed="rId7"/>
                    <a:srcRect t="16000"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default" w:ascii="微软雅黑" w:hAnsi="微软雅黑" w:eastAsia="微软雅黑"/>
          <w:sz w:val="28"/>
          <w:szCs w:val="28"/>
        </w:rPr>
        <w:t>目前海湾建筑市场中活跃的项目超过23000个，其总价值超过2.3万亿美元。这些项目贯穿了城市建设（主要是楼宇），工业，运输，石油&amp;天然气，公共设施。其中阿联酋占比61.5%，居海湾区各国之首。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default" w:ascii="微软雅黑" w:hAnsi="微软雅黑" w:eastAsia="微软雅黑"/>
          <w:sz w:val="28"/>
          <w:szCs w:val="28"/>
        </w:rPr>
        <w:t>目前，阿联酋酒店业有543个活跃项目，价值675亿美元，占建筑业活跃项目总价值的13%。在2018年，阿联酋宣布了价值23.7亿美元的项目。一些已宣布的著名项目如：North Barrier Resort（位于阿布扎比沙岛），Rove Mina Seyahi（位于迪拜码头和Deira岛）。阿联酋的建筑市场规模在2023年估计为389.9亿美元，预计到2028年将达到494亿美元，在预测期间（2023-2028年）以4.85%的复合年增长率增长。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default" w:ascii="微软雅黑" w:hAnsi="微软雅黑" w:eastAsia="微软雅黑"/>
          <w:sz w:val="28"/>
          <w:szCs w:val="28"/>
        </w:rPr>
        <w:t>阿联酋的建筑建材市场对进口的依赖程度很高。根据数据，每年阿联酋的建筑建材进口额预计达到60亿美元。这意味着阿联酋市场对国外建筑建材的需求很大，而迪拜作为阿联酋的商业中心，是建筑建材进口的重要门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default" w:ascii="微软雅黑" w:hAnsi="微软雅黑" w:eastAsia="微软雅黑"/>
          <w:sz w:val="28"/>
          <w:szCs w:val="28"/>
        </w:rPr>
        <w:t>据统计，阿联酋的建筑市场规模在2023年约为389.9亿美元，</w:t>
      </w:r>
      <w:r>
        <w:rPr>
          <w:rFonts w:hint="eastAsia" w:ascii="微软雅黑" w:hAnsi="微软雅黑" w:eastAsia="微软雅黑"/>
          <w:sz w:val="28"/>
          <w:szCs w:val="28"/>
        </w:rPr>
        <w:t>到2027年，阿联酋建筑市场的价值预计将达到1335.3亿美元，在预测期间（2022-2027年）的复合年增长率为 4.69%。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default" w:ascii="微软雅黑" w:hAnsi="微软雅黑" w:eastAsia="微软雅黑"/>
          <w:sz w:val="28"/>
          <w:szCs w:val="28"/>
        </w:rPr>
        <w:t>海合会国家的经济增长平均增长率为6.3%。2023年，他们的GDP增长率预计达到2.7%。房地产项目和相关部门，如酒店和工业、物流和制造部门，将在这种多元化驱动中发挥核心作用。目前计划或在建的房地产项目的总价值估计为1.36万亿美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海湾建筑市场进入高速发展，相关产品呈现巨大缺口。目前该市场中，活跃的项目超过23000个，其总价值超过2.3万亿美元。这些项目贯穿了城市建设（主要是楼宇），工业，运输，石油&amp;天然气，公共设施。其中阿联酋占比61.5%，居海湾区各国之首。目前，阿联酋酒店业有543个活跃项目，价值675亿美元，占建筑业活跃项目总价值的13%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default" w:ascii="微软雅黑" w:hAnsi="微软雅黑" w:eastAsia="微软雅黑"/>
          <w:sz w:val="28"/>
          <w:szCs w:val="28"/>
        </w:rPr>
        <w:t>迪拜一直在进行大规模的城市化和建设项目，包括住宅、商业和旅游设施。这些项目的不断增加将继续推动对建筑建材的需求。迪拜作为一个全球知名的旅游和商业目的地，吸引了大量的国际投资和人口流动。这为建筑建材行业提供了更多的商机和市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20" w:firstLineChars="200"/>
        <w:jc w:val="both"/>
        <w:textAlignment w:val="baseline"/>
        <w:rPr>
          <w:rFonts w:hint="default" w:ascii="微软雅黑" w:hAnsi="微软雅黑" w:eastAsia="微软雅黑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15405" cy="2728595"/>
            <wp:effectExtent l="0" t="0" r="4445" b="14605"/>
            <wp:docPr id="5" name="图片 5" descr="E:/李姗/MIE/招展资料—改后/宣传图/pic2-4.pngpic2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李姗/MIE/招展资料—改后/宣传图/pic2-4.pngpic2-4"/>
                    <pic:cNvPicPr/>
                  </pic:nvPicPr>
                  <pic:blipFill>
                    <a:blip r:embed="rId8"/>
                    <a:srcRect t="30470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建筑材料类：</w:t>
      </w:r>
      <w:r>
        <w:rPr>
          <w:rFonts w:hint="eastAsia" w:ascii="微软雅黑" w:hAnsi="微软雅黑" w:eastAsia="微软雅黑"/>
          <w:sz w:val="28"/>
          <w:szCs w:val="28"/>
        </w:rPr>
        <w:t>门窗、墙体、屋面、幕墙、太阳能系统等；水泥、砖、灰浆、预制混凝土；涂料、墙外漆、壁纸；木材、板材、金属、钢铁、玻璃、铝合金框架及结构；脚手架，特殊施工、建筑安全防护设备。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五金工具类：</w:t>
      </w:r>
      <w:r>
        <w:rPr>
          <w:rFonts w:hint="eastAsia" w:ascii="微软雅黑" w:hAnsi="微软雅黑" w:eastAsia="微软雅黑"/>
          <w:sz w:val="28"/>
          <w:szCs w:val="28"/>
        </w:rPr>
        <w:t>五金、建筑工具和设备等 ，工具－空气、手动及电动；螺帽、锚杆、螺丝、铰链等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陶瓷卫浴类：</w:t>
      </w:r>
      <w:r>
        <w:rPr>
          <w:rFonts w:hint="eastAsia" w:ascii="微软雅黑" w:hAnsi="微软雅黑" w:eastAsia="微软雅黑"/>
          <w:sz w:val="28"/>
          <w:szCs w:val="28"/>
        </w:rPr>
        <w:t>陶瓷、马赛克、大理石、预制石、天花板、墙壁和其他内部装饰、密封剂和粘合剂等 ；灯光、灯具、洁具、浴室零配件及装置；管道、排水、排污管等；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空调暖通类：</w:t>
      </w:r>
      <w:r>
        <w:rPr>
          <w:rFonts w:hint="eastAsia" w:ascii="微软雅黑" w:hAnsi="微软雅黑" w:eastAsia="微软雅黑"/>
          <w:sz w:val="28"/>
          <w:szCs w:val="28"/>
        </w:rPr>
        <w:t>住宅和工业空调系统、冷却器、压缩机、冷凝器、冷藏系统、通风系统；制冷及清洁类：空气净化设备、环保技术、清洁及维护设备、维修设备及清洁用品等 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；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水处理及环保：</w:t>
      </w:r>
      <w:r>
        <w:rPr>
          <w:rFonts w:hint="eastAsia" w:ascii="微软雅黑" w:hAnsi="微软雅黑" w:eastAsia="微软雅黑"/>
          <w:sz w:val="28"/>
          <w:szCs w:val="28"/>
        </w:rPr>
        <w:t>工业和住宅水处理技术、防水设备、下水道系统；电气系统、安全和消防阀门、泵、隔震保温密封材料；净水设备、水加热器&amp;冷却器；喷泉、泳池、泵；清洁、养护及维修；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建筑管理和技术(FM)：</w:t>
      </w:r>
      <w:r>
        <w:rPr>
          <w:rFonts w:hint="eastAsia" w:ascii="微软雅黑" w:hAnsi="微软雅黑" w:eastAsia="微软雅黑"/>
          <w:sz w:val="28"/>
          <w:szCs w:val="28"/>
        </w:rPr>
        <w:t>污染物控制；废物处理；消防系统；IT解决方案、建筑信息模型、机器人、3D打印、智能建筑与自动化、专业服务、安保系统等 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城市设计及园林：</w:t>
      </w:r>
      <w:r>
        <w:rPr>
          <w:rFonts w:hint="eastAsia" w:ascii="微软雅黑" w:hAnsi="微软雅黑" w:eastAsia="微软雅黑"/>
          <w:sz w:val="28"/>
          <w:szCs w:val="28"/>
        </w:rPr>
        <w:t>户外照明、娱乐和公园设备、水景设计、游乐设备、灌溉和水管理技术、园艺、规划和设计服务、游乐园设施等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。</w:t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宋体"/>
          <w:color w:val="333333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合作伙伴</w:t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7000" cy="4894580"/>
            <wp:effectExtent l="0" t="0" r="0" b="1270"/>
            <wp:docPr id="2" name="图片 2" descr="QQ截图2023101713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310171344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同类展会</w:t>
      </w:r>
      <w:bookmarkStart w:id="0" w:name="_GoBack"/>
      <w:bookmarkEnd w:id="0"/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7000" cy="6485890"/>
            <wp:effectExtent l="0" t="0" r="0" b="10160"/>
            <wp:docPr id="9" name="图片 9" descr="建筑建材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建筑建材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both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6470650" cy="6466840"/>
            <wp:effectExtent l="0" t="0" r="6350" b="10160"/>
            <wp:docPr id="10" name="图片 10" descr="建筑建材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筑建材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A00CCE"/>
    <w:multiLevelType w:val="singleLevel"/>
    <w:tmpl w:val="CAA00C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21055BF"/>
    <w:rsid w:val="024E36D3"/>
    <w:rsid w:val="06F00E15"/>
    <w:rsid w:val="0A302A13"/>
    <w:rsid w:val="0AFD7E90"/>
    <w:rsid w:val="0B2A2F9E"/>
    <w:rsid w:val="0B365CE9"/>
    <w:rsid w:val="0C352608"/>
    <w:rsid w:val="0CCD15FF"/>
    <w:rsid w:val="0F2C7498"/>
    <w:rsid w:val="14077076"/>
    <w:rsid w:val="15F333DA"/>
    <w:rsid w:val="166962DC"/>
    <w:rsid w:val="19701069"/>
    <w:rsid w:val="1C185B56"/>
    <w:rsid w:val="1D85341C"/>
    <w:rsid w:val="1F55017B"/>
    <w:rsid w:val="23A91AD6"/>
    <w:rsid w:val="291A5005"/>
    <w:rsid w:val="2E811CCC"/>
    <w:rsid w:val="30841037"/>
    <w:rsid w:val="31286F6B"/>
    <w:rsid w:val="344E617E"/>
    <w:rsid w:val="355B0366"/>
    <w:rsid w:val="421F3775"/>
    <w:rsid w:val="42A124B5"/>
    <w:rsid w:val="42D43F08"/>
    <w:rsid w:val="442C5396"/>
    <w:rsid w:val="45340519"/>
    <w:rsid w:val="47AD2D46"/>
    <w:rsid w:val="497F2993"/>
    <w:rsid w:val="4B877E2A"/>
    <w:rsid w:val="4EA93C5F"/>
    <w:rsid w:val="4FD053B3"/>
    <w:rsid w:val="53CA6A5F"/>
    <w:rsid w:val="566F41E2"/>
    <w:rsid w:val="56985F83"/>
    <w:rsid w:val="5B7340A4"/>
    <w:rsid w:val="5C412695"/>
    <w:rsid w:val="5D5F32BF"/>
    <w:rsid w:val="5E007B96"/>
    <w:rsid w:val="6145156F"/>
    <w:rsid w:val="62806114"/>
    <w:rsid w:val="66B41704"/>
    <w:rsid w:val="683242A3"/>
    <w:rsid w:val="688A4F3B"/>
    <w:rsid w:val="6E9E491F"/>
    <w:rsid w:val="6FC32CD4"/>
    <w:rsid w:val="6FD967A8"/>
    <w:rsid w:val="703F2826"/>
    <w:rsid w:val="74C30200"/>
    <w:rsid w:val="76FD0318"/>
    <w:rsid w:val="78901B34"/>
    <w:rsid w:val="7E7D4926"/>
    <w:rsid w:val="7E91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wdyuqq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web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1580</Words>
  <Characters>1729</Characters>
  <Lines>0</Lines>
  <Paragraphs>0</Paragraphs>
  <TotalTime>0</TotalTime>
  <ScaleCrop>false</ScaleCrop>
  <LinksUpToDate>false</LinksUpToDate>
  <CharactersWithSpaces>1783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2024-03-14T06:02:41Z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D587F0D87A854DE6A7F81288F7E8A489_12</vt:lpwstr>
  </property>
</Properties>
</file>